
<file path=[Content_Types].xml><?xml version="1.0" encoding="utf-8"?>
<Types xmlns="http://schemas.openxmlformats.org/package/2006/content-types">
  <Default ContentType="image/jpeg" Extension="jpg"/>
  <Default ContentType="image/gif" Extension="gif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</w:pPr>
      <w:bookmarkStart w:colFirst="0" w:colLast="0" w:name="h.gjdgxs" w:id="0"/>
      <w:bookmarkEnd w:id="0"/>
      <w:r w:rsidDel="00000000" w:rsidR="00000000" w:rsidRPr="00000000">
        <w:drawing>
          <wp:inline distB="0" distT="0" distL="0" distR="0">
            <wp:extent cx="1765553" cy="896220"/>
            <wp:effectExtent b="0" l="0" r="0" t="0"/>
            <wp:docPr id="31" name="image38.png"/>
            <a:graphic>
              <a:graphicData uri="http://schemas.openxmlformats.org/drawingml/2006/picture">
                <pic:pic>
                  <pic:nvPicPr>
                    <pic:cNvPr id="0" name="image38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65553" cy="89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tab/>
        <w:tab/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Name of Unit: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sz w:val="24"/>
          <w:szCs w:val="24"/>
          <w:rtl w:val="0"/>
        </w:rPr>
        <w:t xml:space="preserve">Cellular Structure and Function</w:t>
      </w:r>
      <w:r w:rsidDel="00000000" w:rsidR="00000000" w:rsidRPr="00000000">
        <w:rPr>
          <w:rFonts w:ascii="Comic Sans MS" w:cs="Comic Sans MS" w:eastAsia="Comic Sans MS" w:hAnsi="Comic Sans MS"/>
          <w:sz w:val="20"/>
          <w:szCs w:val="20"/>
          <w:rtl w:val="0"/>
        </w:rPr>
        <w:tab/>
        <w:t xml:space="preserve"> </w:t>
      </w: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Approximate Time:  </w:t>
      </w:r>
      <w:r w:rsidDel="00000000" w:rsidR="00000000" w:rsidRPr="00000000">
        <w:rPr>
          <w:rFonts w:ascii="Comic Sans MS" w:cs="Comic Sans MS" w:eastAsia="Comic Sans MS" w:hAnsi="Comic Sans MS"/>
          <w:b w:val="1"/>
          <w:i w:val="1"/>
          <w:sz w:val="24"/>
          <w:szCs w:val="24"/>
          <w:rtl w:val="0"/>
        </w:rPr>
        <w:t xml:space="preserve">1.5 weeks</w:t>
      </w:r>
      <w:r w:rsidDel="00000000" w:rsidR="00000000" w:rsidRPr="00000000">
        <w:rPr>
          <w:rtl w:val="0"/>
        </w:rPr>
      </w:r>
    </w:p>
    <w:tbl>
      <w:tblPr>
        <w:tblStyle w:val="Table1"/>
        <w:bidi w:val="0"/>
        <w:tblW w:w="14462.0" w:type="dxa"/>
        <w:jc w:val="left"/>
        <w:tblInd w:w="-30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77"/>
        <w:gridCol w:w="3700"/>
        <w:gridCol w:w="3751"/>
        <w:gridCol w:w="1238"/>
        <w:gridCol w:w="2074"/>
        <w:gridCol w:w="3022"/>
        <w:tblGridChange w:id="0">
          <w:tblGrid>
            <w:gridCol w:w="677"/>
            <w:gridCol w:w="3700"/>
            <w:gridCol w:w="3751"/>
            <w:gridCol w:w="1238"/>
            <w:gridCol w:w="2074"/>
            <w:gridCol w:w="3022"/>
          </w:tblGrid>
        </w:tblGridChange>
      </w:tblGrid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1 Desired Results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restart"/>
          </w:tcPr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ESTABLISHED GOALS: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single"/>
                <w:rtl w:val="0"/>
              </w:rPr>
              <w:t xml:space="preserve">BIOLOGY: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MC.2.B.2   Compare and contrast prokaryotes and eukaryotes</w:t>
              <w:br w:type="textWrapping"/>
              <w:t xml:space="preserve">MC.2.B.3   Describe the role of sub-cellular structures in the life of a cell: organelles, ribosomes, cytoskeleton</w:t>
              <w:br w:type="textWrapping"/>
              <w:t xml:space="preserve">MC.2.B.5   Compare and contrast the structures of an animal cell to a plant cell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single"/>
                <w:rtl w:val="0"/>
              </w:rPr>
              <w:t xml:space="preserve">LITERACY:</w:t>
              <w:br w:type="textWrapping"/>
              <w:t xml:space="preserve">CCSS.ELA-Literacy.RST.9-10.3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Follow precisely a complex multistep procedure when carrying out experiments, taking measurements, or performing technical tasks, attending to special cases or exceptions defined in the text.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3960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single"/>
                <w:rtl w:val="0"/>
              </w:rPr>
              <w:t xml:space="preserve">CCSS.ELA-Literacy.RST.9-10.4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Determine the meaning of symbols, key terms, and other domain-specific words and phrases as they are used in a specific scientific or technical context.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before="280" w:lineRule="auto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single"/>
                <w:rtl w:val="0"/>
              </w:rPr>
              <w:t xml:space="preserve">CCSS.ELA-Literacy.RST.9-10.7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Translate quantitative or technical information expressed in words in a text and translate information expressed visually or mathematically into words.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80" w:lineRule="auto"/>
              <w:contextualSpacing w:val="0"/>
            </w:pPr>
            <w:hyperlink r:id="rId6">
              <w:r w:rsidDel="00000000" w:rsidR="00000000" w:rsidRPr="00000000">
                <w:rPr>
                  <w:rFonts w:ascii="Comic Sans MS" w:cs="Comic Sans MS" w:eastAsia="Comic Sans MS" w:hAnsi="Comic Sans MS"/>
                  <w:i w:val="1"/>
                  <w:sz w:val="20"/>
                  <w:szCs w:val="20"/>
                  <w:u w:val="single"/>
                  <w:rtl w:val="0"/>
                </w:rPr>
                <w:t xml:space="preserve">CCSS.ELA-Literacy.RST.11-12.8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Evaluate the hypotheses, data, analysis, and conclusions in a science or technical text, verifying the data when possible and corroborating or challenging conclusions with other sources.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u w:val="single"/>
                <w:rtl w:val="0"/>
              </w:rPr>
              <w:t xml:space="preserve">MATH:</w:t>
              <w:br w:type="textWrapping"/>
            </w:r>
            <w:hyperlink r:id="rId7">
              <w:r w:rsidDel="00000000" w:rsidR="00000000" w:rsidRPr="00000000">
                <w:rPr>
                  <w:rFonts w:ascii="Comic Sans MS" w:cs="Comic Sans MS" w:eastAsia="Comic Sans MS" w:hAnsi="Comic Sans MS"/>
                  <w:i w:val="1"/>
                  <w:color w:val="0000ff"/>
                  <w:sz w:val="20"/>
                  <w:szCs w:val="20"/>
                  <w:u w:val="single"/>
                  <w:rtl w:val="0"/>
                </w:rPr>
                <w:t xml:space="preserve">CCSS.Math.Content.HSN-Q.A.1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i w:val="1"/>
                <w:color w:val="3b3b3a"/>
                <w:sz w:val="20"/>
                <w:szCs w:val="20"/>
                <w:rtl w:val="0"/>
              </w:rPr>
              <w:t xml:space="preserve"> Use units as a way to understand problems and to guide the solution of multi-step problems; choose and interpret units consistently in formulas; choose and interpret the scale and the origin in graphs and data displays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Transfer (BIG IDEA)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able to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independently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use their learning to…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38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Distinguish the types of cells both prokaryotes and eukaryotes and to know the structure and function of all cellular organelles.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Meaning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UNDERSTANDINGS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(1-4)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understand that…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cell is the basic unit of structure and function.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Cells come from preexisting cells.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 All organisms are made of one or more cells.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Each organelle within a cell has a specific structure and function.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3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Cells are limited in size because of their surface area to volume ratio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ESSENTIAL QUESTIONS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(One for each understanding) </w:t>
              <w:br w:type="textWrapping"/>
              <w:t xml:space="preserve">Students will keep considering…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are the different levels of organization?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are eukaryotes and prokaryotes alike? How are they different?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can I best show my understanding of the cell theory?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are the parts and functions of prokaryotic cells?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are the parts and functions of eukaryotic cells?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does the surface area to volume ratio limit cell size?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6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How do cellular organelles help maintain homeostasis of the cell?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4016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Acquisition—What knowledge and skills will students learn?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Merge w:val="continue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tabs>
                <w:tab w:val="right" w:pos="4075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know: (Noun)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Levels of organization: atom – molecule – organelle – cells – tissue – organs – organ – system - organism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Structure and function of organelles in both plants and animals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Parts and use of microscopes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The major differences between prokaryotes and eukaryotes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Parts of the cell theory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tabs>
                <w:tab w:val="right" w:pos="4075"/>
              </w:tabs>
              <w:spacing w:after="20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History of the cell theory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15"/>
                <w:szCs w:val="15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15"/>
                <w:szCs w:val="15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Students will be skilled at: (Verb)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Use a microscope to distinguish prokaryotic and eukaryotic cells from each other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Produce a wet mount slide of animal cells (cheek) and plant cells (onion skin) and tell differences between plant and animal cells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Recognize structure and functions of cellular organelles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4"/>
              </w:numPr>
              <w:ind w:left="72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State the parts of the Cell Theory and who is responsible for each part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color w:val="ffff00"/>
                <w:sz w:val="28"/>
                <w:szCs w:val="28"/>
                <w:rtl w:val="0"/>
              </w:rPr>
              <w:t xml:space="preserve">Stage 2 – Evidence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gridSpan w:val="2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Evaluative 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shd w:fill="d9d9d9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 Evidence—How will you determine if they’ve reached the goals of stage 1?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8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Lab Reports: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Written 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Instructions Handout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Formal Lab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Report Template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5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Formal 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Rubric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Lab reports will be graded for formatting, scientific accuracy, and grammar.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restart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PERFORMANCE TASK(S):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Prepare a wet mount of both plant and animal cells and identify structure and function of visible organelles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Create a labeled model of a prokaryotic or prokaryotic cell (plant or animal) and include functions (BI)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Create a cell booklet of cell organelles, their structure, and functions (PreAP)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8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Cell Structure and Function Quiz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FORMATIVE: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Student understanding will be periodically assessed using one of the following tools: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Daily opener question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Personal whiteboard activities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Group activity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Online activity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Muddiest 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Minute Paper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Exit slips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after="200" w:line="276" w:lineRule="auto"/>
              <w:ind w:left="72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SUMMATIVE: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Written Formal Lab Reports:  </w:t>
            </w:r>
            <w:hyperlink r:id="rId8">
              <w:r w:rsidDel="00000000" w:rsidR="00000000" w:rsidRPr="00000000">
                <w:rPr>
                  <w:rFonts w:ascii="Comic Sans MS" w:cs="Comic Sans MS" w:eastAsia="Comic Sans MS" w:hAnsi="Comic Sans MS"/>
                  <w:u w:val="single"/>
                  <w:rtl w:val="0"/>
                </w:rPr>
                <w:t xml:space="preserve">CCSS.ELA-Literacy.RST.11-12.7</w:t>
              </w:r>
            </w:hyperlink>
            <w:r w:rsidDel="00000000" w:rsidR="00000000" w:rsidRPr="00000000">
              <w:rPr>
                <w:rFonts w:ascii="Comic Sans MS" w:cs="Comic Sans MS" w:eastAsia="Comic Sans MS" w:hAnsi="Comic Sans MS"/>
                <w:u w:val="single"/>
                <w:rtl w:val="0"/>
              </w:rPr>
              <w:t xml:space="preserve">-8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spacing w:line="276" w:lineRule="auto"/>
              <w:ind w:left="1440" w:firstLine="0"/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Students will create a written record of their labs on evolutionary processes.  Lab reports will be placed into their interactive science notebook and turned in for evaluation against the supplied rubric.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on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Cheek and Onion Skin Wet mount Slides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Lab report </w:t>
            </w: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on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Limits to Cell size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tabs>
                <w:tab w:val="right" w:pos="8408"/>
              </w:tabs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A unit exam over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rtl w:val="0"/>
              </w:rPr>
              <w:t xml:space="preserve">Cellular Structure and Function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.</w:t>
              <w:tab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gridSpan w:val="2"/>
            <w:shd w:fill="bfbfbf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4"/>
                <w:szCs w:val="24"/>
                <w:rtl w:val="0"/>
              </w:rPr>
              <w:t xml:space="preserve">Modifications for GT/IEP/504/ELL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580" w:hRule="atLeast"/>
        </w:trPr>
        <w:tc>
          <w:tcPr>
            <w:gridSpan w:val="2"/>
          </w:tcPr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IEP/504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receive preferential seating, extended time, repetition of directions and explanations, and shortening of tests and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as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ELL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 receive peer tutoring and grouping for labs and activities, both written and verbal directions, access to online translator, use of language dictionaries, and reduction in writing assignments 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i w:val="1"/>
                <w:sz w:val="20"/>
                <w:szCs w:val="20"/>
                <w:rtl w:val="0"/>
              </w:rPr>
              <w:t xml:space="preserve">if needed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2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GT </w:t>
            </w: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receive alternate, problem-solving labs and activities, statistical analysis of quantitative lab data using Chi-square and null hypotheses, movement through learning at their own pace (may work ahead, do additional research on topics, etc.)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Merge w:val="continue"/>
          </w:tcPr>
          <w:p w:rsidR="00000000" w:rsidDel="00000000" w:rsidP="00000000" w:rsidRDefault="00000000" w:rsidRPr="00000000">
            <w:pPr>
              <w:tabs>
                <w:tab w:val="right" w:pos="8408"/>
              </w:tabs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6"/>
            <w:shd w:fill="000000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color w:val="ffff00"/>
                <w:sz w:val="28"/>
                <w:szCs w:val="28"/>
                <w:rtl w:val="0"/>
              </w:rPr>
              <w:t xml:space="preserve">Stage 3 – Learning Plan—Day by Day Plan/Activities to Reach the Goals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1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3" name="image40.gif"/>
                  <a:graphic>
                    <a:graphicData uri="http://schemas.openxmlformats.org/drawingml/2006/picture">
                      <pic:pic>
                        <pic:nvPicPr>
                          <pic:cNvPr id="0" name="image40.gif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understand that all living things are made of one or more cells and that cells are the smallest unit that can carry on life.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2" name="image39.gif"/>
                  <a:graphic>
                    <a:graphicData uri="http://schemas.openxmlformats.org/drawingml/2006/picture">
                      <pic:pic>
                        <pic:nvPicPr>
                          <pic:cNvPr id="0" name="image39.gif"/>
                          <pic:cNvPicPr preferRelativeResize="0"/>
                        </pic:nvPicPr>
                        <pic:blipFill>
                          <a:blip r:embed="rId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Name the scientist who first observed living and nonliving cells.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5" name="image4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2.pn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(Group)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Discuss the roles of Schleiden, Schwann, and Virchow in the development of the cell theory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34" name="image4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1.png"/>
                          <pic:cNvPicPr preferRelativeResize="0"/>
                        </pic:nvPicPr>
                        <pic:blipFill>
                          <a:blip r:embed="rId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Start the “Basic Structure of a Cell” PowerPoint  &amp; notes (PreAP) worksheet (BI)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38" name="image4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5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Review the parts of the cell theory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536633" cy="593874"/>
                  <wp:effectExtent b="0" l="0" r="0" t="0"/>
                  <wp:docPr descr="http://www.oncoursesystems.com/http:/www.biologyalive.com/life/images/microscope.png" id="37" name="image4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44.png"/>
                          <pic:cNvPicPr preferRelativeResize="0"/>
                        </pic:nvPicPr>
                        <pic:blipFill>
                          <a:blip r:embed="rId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633" cy="5938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 sheets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5651" cy="436169"/>
                  <wp:effectExtent b="0" l="0" r="0" t="0"/>
                  <wp:docPr id="43" name="image50.jpg"/>
                  <a:graphic>
                    <a:graphicData uri="http://schemas.openxmlformats.org/drawingml/2006/picture">
                      <pic:pic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651" cy="4361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Class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41" name="image48.gif"/>
                  <a:graphic>
                    <a:graphicData uri="http://schemas.openxmlformats.org/drawingml/2006/picture">
                      <pic:pic>
                        <pic:nvPicPr>
                          <pic:cNvPr id="0" name="image48.gif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0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understand that all living things are made of one or more cells and that cells are the smallest unit that can carry on life.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8" name="image55.gif"/>
                  <a:graphic>
                    <a:graphicData uri="http://schemas.openxmlformats.org/drawingml/2006/picture">
                      <pic:pic>
                        <pic:nvPicPr>
                          <pic:cNvPr id="0" name="image55.gif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State the 3 principles of the cell theory.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44" name="image5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51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(Group)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Arial" w:cs="Arial" w:eastAsia="Arial" w:hAnsi="Arial"/>
                <w:i w:val="1"/>
                <w:sz w:val="20"/>
                <w:szCs w:val="20"/>
                <w:rtl w:val="0"/>
              </w:rPr>
              <w:t xml:space="preserve">Create a Venn diagram for prokaryotes and eukaryotes.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6" name="image5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53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Continue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“Basic Structure of a Cell” PowerPoint  &amp; notes (PreAP) worksheet (BI)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38125" cy="295275"/>
                  <wp:effectExtent b="0" l="0" r="0" t="0"/>
                  <wp:docPr descr="http://www.oncoursesystems.com/http:/www.biologyalive.com/life/images/Activity%20Monitor.png" id="49" name="image5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56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" cy="295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Review the similarities and differences between prokaryotes and eukaryotes.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50" name="image5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7.png"/>
                          <pic:cNvPicPr preferRelativeResize="0"/>
                        </pic:nvPicPr>
                        <pic:blipFill>
                          <a:blip r:embed="rId2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Venn diagram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51" name="image58.jpg"/>
                  <a:graphic>
                    <a:graphicData uri="http://schemas.openxmlformats.org/drawingml/2006/picture">
                      <pic:pic>
                        <pic:nvPicPr>
                          <pic:cNvPr id="0" name="image58.jpg"/>
                          <pic:cNvPicPr preferRelativeResize="0"/>
                        </pic:nvPicPr>
                        <pic:blipFill>
                          <a:blip r:embed="rId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Class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Venn diagram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52" name="image59.gif"/>
                  <a:graphic>
                    <a:graphicData uri="http://schemas.openxmlformats.org/drawingml/2006/picture">
                      <pic:pic>
                        <pic:nvPicPr>
                          <pic:cNvPr id="0" name="image59.gif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be aware that cells vary in shape, size, and internal organization.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53" name="image60.gif"/>
                  <a:graphic>
                    <a:graphicData uri="http://schemas.openxmlformats.org/drawingml/2006/picture">
                      <pic:pic>
                        <pic:nvPicPr>
                          <pic:cNvPr id="0" name="image60.gif"/>
                          <pic:cNvPicPr preferRelativeResize="0"/>
                        </pic:nvPicPr>
                        <pic:blipFill>
                          <a:blip r:embed="rId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Explain the relationship between cell structure and function.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4" name="image6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61.png"/>
                          <pic:cNvPicPr preferRelativeResize="0"/>
                        </pic:nvPicPr>
                        <pic:blipFill>
                          <a:blip r:embed="rId2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(Group)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What is the shape of the following cells, and how does this shape aid in their function – dermal cells (skin), nerve cells, red blood cells, and plant cells?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55" name="image6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62.png"/>
                          <pic:cNvPicPr preferRelativeResize="0"/>
                        </pic:nvPicPr>
                        <pic:blipFill>
                          <a:blip r:embed="rId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Continue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“Basic Structure of a Cell” PowerPoint  &amp; notes (PreAP) worksheet (BI)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56" name="image6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63.pn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HOMEWORK: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Start answering Cell Structure and Function Review worksheet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1" name="image2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7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Review worksheet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2" name="image28.jpg"/>
                  <a:graphic>
                    <a:graphicData uri="http://schemas.openxmlformats.org/drawingml/2006/picture">
                      <pic:pic>
                        <pic:nvPicPr>
                          <pic:cNvPr id="0" name="image28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Class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Group activity – Shape determines function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23" name="image29.gif"/>
                  <a:graphic>
                    <a:graphicData uri="http://schemas.openxmlformats.org/drawingml/2006/picture">
                      <pic:pic>
                        <pic:nvPicPr>
                          <pic:cNvPr id="0" name="image29.gif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be aware that cells vary in shape, size, and internal organization.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93550" cy="341321"/>
                  <wp:effectExtent b="0" l="0" r="0" t="0"/>
                  <wp:docPr id="24" name="image30.gif"/>
                  <a:graphic>
                    <a:graphicData uri="http://schemas.openxmlformats.org/drawingml/2006/picture">
                      <pic:pic>
                        <pic:nvPicPr>
                          <pic:cNvPr id="0" name="image30.gif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3550" cy="3413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sz w:val="20"/>
                <w:szCs w:val="20"/>
                <w:rtl w:val="0"/>
              </w:rPr>
              <w:t xml:space="preserve">What limits the size to which a cell may grow? Explain your answer.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25" name="image3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31.pn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1"/>
                <w:highlight w:val="yellow"/>
                <w:rtl w:val="0"/>
              </w:rPr>
              <w:t xml:space="preserve">Assign Eukaryotic Cell Flipbook (PreAP Biology)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Assign Coloring worksheets on bacteria, plant, and animal structure &amp; function (BiologyI)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26" name="image3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32.pn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Continue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“Basic Structure of a Cell” PowerPoint  &amp; notes (PreAP) worksheet (BI)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7" name="image3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33.pn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Review limits to cell size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28" name="image3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34.pn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Review worksheet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Construction paper, markers, colored pencils, glue sticks, scissors, typing paper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9" name="image35.jpg"/>
                  <a:graphic>
                    <a:graphicData uri="http://schemas.openxmlformats.org/drawingml/2006/picture">
                      <pic:pic>
                        <pic:nvPicPr>
                          <pic:cNvPr id="0" name="image35.jp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Class Discussion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2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0" name="image36.gif"/>
                  <a:graphic>
                    <a:graphicData uri="http://schemas.openxmlformats.org/drawingml/2006/picture">
                      <pic:pic>
                        <pic:nvPicPr>
                          <pic:cNvPr id="0" name="image36.gif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understand that although cells are diverse, they have 3 basic features in common --- cell membrane, cytoplasm, and a control region with DNA.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1" name="image17.gif"/>
                  <a:graphic>
                    <a:graphicData uri="http://schemas.openxmlformats.org/drawingml/2006/picture">
                      <pic:pic>
                        <pic:nvPicPr>
                          <pic:cNvPr id="0" name="image17.gif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are the three main parts of ALL cells, and tell the function of each part?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2" name="image18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8.pn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 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2"/>
                <w:szCs w:val="22"/>
                <w:rtl w:val="0"/>
              </w:rPr>
              <w:t xml:space="preserve">Work on Eukaryotic Cell Organelle flipbook (PreAP)</w:t>
            </w:r>
          </w:p>
          <w:p w:rsidR="00000000" w:rsidDel="00000000" w:rsidP="00000000" w:rsidRDefault="00000000" w:rsidRPr="00000000">
            <w:pPr>
              <w:numPr>
                <w:ilvl w:val="0"/>
                <w:numId w:val="7"/>
              </w:numPr>
              <w:spacing w:after="200" w:before="0" w:line="276" w:lineRule="auto"/>
              <w:ind w:left="720" w:hanging="360"/>
              <w:contextualSpacing w:val="1"/>
              <w:rPr>
                <w:b w:val="0"/>
                <w:i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2"/>
                <w:szCs w:val="22"/>
                <w:rtl w:val="0"/>
              </w:rPr>
              <w:t xml:space="preserve">Work on cell structure &amp; function coloring sheets (Biology I)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13" name="image1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9.pn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Continue </w:t>
            </w: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the “Basic Structure of a Cell” PowerPoint  &amp; notes (PreAP) worksheet (BI)</w:t>
            </w: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14" name="image20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0.png"/>
                          <pic:cNvPicPr preferRelativeResize="0"/>
                        </pic:nvPicPr>
                        <pic:blipFill>
                          <a:blip r:embed="rId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Review the basic parts of all cells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5" name="image2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21.png"/>
                          <pic:cNvPicPr preferRelativeResize="0"/>
                        </pic:nvPicPr>
                        <pic:blipFill>
                          <a:blip r:embed="rId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Review worksheet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Construction paper, markers, colored pencils, glue sticks, scissors, typing paper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16" name="image22.jpg"/>
                  <a:graphic>
                    <a:graphicData uri="http://schemas.openxmlformats.org/drawingml/2006/picture">
                      <pic:pic>
                        <pic:nvPicPr>
                          <pic:cNvPr id="0" name="image22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7" name="image23.gif"/>
                  <a:graphic>
                    <a:graphicData uri="http://schemas.openxmlformats.org/drawingml/2006/picture">
                      <pic:pic>
                        <pic:nvPicPr>
                          <pic:cNvPr id="0" name="image23.gif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know that eukaryotic cells have many membrane systems that divide the cell into compartments or organelles that have diverse functions to keep the cell alive.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18" name="image24.gif"/>
                  <a:graphic>
                    <a:graphicData uri="http://schemas.openxmlformats.org/drawingml/2006/picture">
                      <pic:pic>
                        <pic:nvPicPr>
                          <pic:cNvPr id="0" name="image24.gif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 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State Lynn Margulis Theory of Endosymbiosis.</w:t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19" name="image25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25.pn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rtl w:val="0"/>
              </w:rPr>
              <w:t xml:space="preserve">Group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Complete table for cell structures and functions in class together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20" name="image2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26.pn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Finish cellular review worksheet</w:t>
            </w:r>
          </w:p>
          <w:p w:rsidR="00000000" w:rsidDel="00000000" w:rsidP="00000000" w:rsidRDefault="00000000" w:rsidRPr="00000000">
            <w:pPr>
              <w:ind w:left="360" w:firstLine="0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1" name="image0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01.pn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Cell Review worksheet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2" name="image04.jpg"/>
                  <a:graphic>
                    <a:graphicData uri="http://schemas.openxmlformats.org/drawingml/2006/picture">
                      <pic:pic>
                        <pic:nvPicPr>
                          <pic:cNvPr id="0" name="image04.jpg"/>
                          <pic:cNvPicPr preferRelativeResize="0"/>
                        </pic:nvPicPr>
                        <pic:blipFill>
                          <a:blip r:embed="rId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  <w:jc w:val="center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3" name="image06.gif"/>
                  <a:graphic>
                    <a:graphicData uri="http://schemas.openxmlformats.org/drawingml/2006/picture">
                      <pic:pic>
                        <pic:nvPicPr>
                          <pic:cNvPr id="0" name="image06.gif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bookmarkStart w:colFirst="0" w:colLast="0" w:name="h.30j0zll" w:id="1"/>
            <w:bookmarkEnd w:id="1"/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know that eukaryotic cells have many membrane systems that divide the cell into compartments or organelles that have diverse functions to keep the cell alive.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4" name="image07.gif"/>
                  <a:graphic>
                    <a:graphicData uri="http://schemas.openxmlformats.org/drawingml/2006/picture">
                      <pic:pic>
                        <pic:nvPicPr>
                          <pic:cNvPr id="0" name="image07.gif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What 2 eukaryotic organelles give supporting evidence to Lynn Margulis theory of Endosymbiosis?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5" name="image11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11.png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Eukaryotic Cell Organelle Flipbook DUE (PreAP Biology)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Bacteria, Plant, &amp; Animal Coloring worksheets DUE (Biology I)</w:t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Cover the Endosymbiotic Theory presented by Lynn Margulis in her book, “Microcosmos.”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6" name="image1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12.pn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9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b w:val="0"/>
                <w:i w:val="1"/>
                <w:color w:val="000000"/>
                <w:sz w:val="22"/>
                <w:szCs w:val="22"/>
                <w:rtl w:val="0"/>
              </w:rPr>
              <w:t xml:space="preserve">Bacterial Cell Drag and Drop quiz Moodle (unlimited attempts; 100% to pass)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7" name="image13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13.pn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spacing w:after="200" w:before="0" w:line="276" w:lineRule="auto"/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8" name="image14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14.pn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Construction paper, markers, colored pencils, glue sticks, scissors, typing paper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9" name="image15.jpg"/>
                  <a:graphic>
                    <a:graphicData uri="http://schemas.openxmlformats.org/drawingml/2006/picture">
                      <pic:pic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Exit slip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Class Discussion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DAY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OBJECTIVE/OPENER/DUE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ACTIVITIES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MATERIALS/EQUIPMENT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ASSESSMENT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Fonts w:ascii="Comic Sans MS" w:cs="Comic Sans MS" w:eastAsia="Comic Sans MS" w:hAnsi="Comic Sans MS"/>
                <w:sz w:val="20"/>
                <w:szCs w:val="20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277283" cy="415925"/>
                  <wp:effectExtent b="0" l="0" r="0" t="0"/>
                  <wp:docPr id="10" name="image16.gif"/>
                  <a:graphic>
                    <a:graphicData uri="http://schemas.openxmlformats.org/drawingml/2006/picture">
                      <pic:pic>
                        <pic:nvPicPr>
                          <pic:cNvPr id="0" name="image16.gif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83" cy="415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OBJECTIVE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TLW </w:t>
            </w: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know that eukaryotic cells have many membrane systems that divide the cell into compartments or organelles that have diverse functions to keep the cell alive.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163763" cy="444500"/>
                  <wp:effectExtent b="0" l="0" r="0" t="0"/>
                  <wp:docPr id="36" name="image43.gif"/>
                  <a:graphic>
                    <a:graphicData uri="http://schemas.openxmlformats.org/drawingml/2006/picture">
                      <pic:pic>
                        <pic:nvPicPr>
                          <pic:cNvPr id="0" name="image43.gif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3" cy="444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OPENER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Give two pieces of evidence Margulis used to support the idea that the chloroplast and mitochondria were at one time free living prokaryotic cells.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.png" id="39" name="image46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.png" id="0" name="image46.pn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#1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Drag and drop animal and plant cell organelles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81000" cy="381000"/>
                  <wp:effectExtent b="0" l="0" r="0" t="0"/>
                  <wp:docPr descr="http://www.oncoursesystems.com/http:/www.biologyalive.com/life/images/applications-science1.png" id="40" name="image47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pplications-science1.png" id="0" name="image47.pn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Activity #2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0" w:before="0" w:line="276" w:lineRule="auto"/>
              <w:ind w:left="720" w:hanging="360"/>
              <w:contextualSpacing w:val="1"/>
              <w:rPr>
                <w:i w:val="1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i w:val="1"/>
                <w:rtl w:val="0"/>
              </w:rPr>
              <w:t xml:space="preserve">Kahoot review game on cell structure and function</w:t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361950" cy="361950"/>
                  <wp:effectExtent b="0" l="0" r="0" t="0"/>
                  <wp:docPr descr="http://www.oncoursesystems.com/http:/www.biologyalive.com/life/images/Activity%20Monitor.png" id="42" name="image49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Activity%20Monitor.png" id="0" name="image49.pn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950" cy="361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Closure/Homework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"/>
              </w:numPr>
              <w:spacing w:after="200" w:before="0" w:line="276" w:lineRule="auto"/>
              <w:ind w:left="720" w:hanging="360"/>
              <w:contextualSpacing w:val="1"/>
              <w:rPr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Take practice test to review for unit test tomorrow!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76250" cy="527050"/>
                  <wp:effectExtent b="0" l="0" r="0" t="0"/>
                  <wp:docPr descr="http://www.oncoursesystems.com/http:/www.biologyalive.com/life/images/microscope.png" id="45" name="image52.png"/>
                  <a:graphic>
                    <a:graphicData uri="http://schemas.openxmlformats.org/drawingml/2006/picture">
                      <pic:pic>
                        <pic:nvPicPr>
                          <pic:cNvPr descr="http://www.oncoursesystems.com/http:/www.biologyalive.com/life/images/microscope.png" id="0" name="image52.pn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6250" cy="5270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Smart Board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PowerPoint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>
            <w:pPr>
              <w:contextualSpacing w:val="0"/>
            </w:pPr>
            <w:r w:rsidDel="00000000" w:rsidR="00000000" w:rsidRPr="00000000">
              <w:drawing>
                <wp:inline distB="0" distT="0" distL="0" distR="0">
                  <wp:extent cx="443971" cy="331868"/>
                  <wp:effectExtent b="0" l="0" r="0" t="0"/>
                  <wp:docPr id="47" name="image54.jpg"/>
                  <a:graphic>
                    <a:graphicData uri="http://schemas.openxmlformats.org/drawingml/2006/picture">
                      <pic:pic>
                        <pic:nvPicPr>
                          <pic:cNvPr id="0" name="image54.jp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971" cy="3318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numPr>
                <w:ilvl w:val="0"/>
                <w:numId w:val="11"/>
              </w:numPr>
              <w:spacing w:after="200" w:before="0" w:line="276" w:lineRule="auto"/>
              <w:ind w:left="720" w:hanging="360"/>
              <w:contextualSpacing w:val="1"/>
              <w:rPr/>
            </w:pPr>
            <w:r w:rsidDel="00000000" w:rsidR="00000000" w:rsidRPr="00000000">
              <w:rPr>
                <w:rFonts w:ascii="Comic Sans MS" w:cs="Comic Sans MS" w:eastAsia="Comic Sans MS" w:hAnsi="Comic Sans MS"/>
                <w:rtl w:val="0"/>
              </w:rPr>
              <w:t xml:space="preserve">Cold call questioning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64" w:type="default"/>
      <w:pgSz w:h="12240" w:w="15840"/>
      <w:pgMar w:bottom="720" w:top="720" w:left="720" w:right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Arial"/>
  <w:font w:name="Georgia"/>
  <w:font w:name="Times New Roman"/>
  <w:font w:name="Comic Sans M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680"/>
        <w:tab w:val="right" w:pos="9360"/>
      </w:tabs>
      <w:spacing w:after="0" w:before="720" w:line="240" w:lineRule="auto"/>
      <w:contextualSpacing w:val="0"/>
    </w:pPr>
    <w:r w:rsidDel="00000000" w:rsidR="00000000" w:rsidRPr="00000000">
      <w:rPr>
        <w:rtl w:val="0"/>
      </w:rPr>
      <w:t xml:space="preserve">Teacher:  Cheryl Massengale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✓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2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3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4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5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6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7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8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  <w:sz w:val="14"/>
        <w:szCs w:val="14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9">
    <w:lvl w:ilvl="0">
      <w:start w:val="1"/>
      <w:numFmt w:val="bullet"/>
      <w:lvlText w:val="✓"/>
      <w:lvlJc w:val="left"/>
      <w:pPr>
        <w:ind w:left="720" w:firstLine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cs="Arial" w:eastAsia="Arial" w:hAnsi="Arial"/>
      </w:rPr>
    </w:lvl>
  </w:abstractNum>
  <w:abstractNum w:abstractNumId="10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11">
    <w:lvl w:ilvl="0">
      <w:start w:val="1"/>
      <w:numFmt w:val="bullet"/>
      <w:lvlText w:val="✓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abstractNum w:abstractNumId="12">
    <w:lvl w:ilvl="0">
      <w:start w:val="1"/>
      <w:numFmt w:val="bullet"/>
      <w:lvlText w:val="●"/>
      <w:lvlJc w:val="left"/>
      <w:pPr>
        <w:ind w:left="720" w:firstLine="108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cs="Arial" w:eastAsia="Arial" w:hAnsi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cs="Arial" w:eastAsia="Arial" w:hAnsi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cs="Arial" w:eastAsia="Arial" w:hAnsi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cs="Arial" w:eastAsia="Arial" w:hAnsi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cs="Arial" w:eastAsia="Arial" w:hAnsi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cs="Arial" w:eastAsia="Arial" w:hAnsi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cs="Arial" w:eastAsia="Arial" w:hAnsi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cs="Arial" w:eastAsia="Arial" w:hAnsi="Arial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0" w:line="240" w:lineRule="auto"/>
      <w:jc w:val="center"/>
    </w:pPr>
    <w:rPr>
      <w:rFonts w:ascii="Arial" w:cs="Arial" w:eastAsia="Arial" w:hAnsi="Arial"/>
      <w:b w:val="1"/>
      <w:color w:val="000000"/>
      <w:sz w:val="18"/>
      <w:szCs w:val="1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="276" w:lineRule="auto"/>
    </w:pPr>
    <w:rPr>
      <w:rFonts w:ascii="Calibri" w:cs="Calibri" w:eastAsia="Calibri" w:hAnsi="Calibri"/>
      <w:b w:val="1"/>
      <w:color w:val="000000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="276" w:lineRule="auto"/>
    </w:pPr>
    <w:rPr>
      <w:rFonts w:ascii="Calibri" w:cs="Calibri" w:eastAsia="Calibri" w:hAnsi="Calibri"/>
      <w:b w:val="1"/>
      <w:color w:val="000000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="276" w:lineRule="auto"/>
    </w:pPr>
    <w:rPr>
      <w:rFonts w:ascii="Calibri" w:cs="Calibri" w:eastAsia="Calibri" w:hAnsi="Calibri"/>
      <w:b w:val="1"/>
      <w:color w:val="000000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="276" w:lineRule="auto"/>
    </w:pPr>
    <w:rPr>
      <w:rFonts w:ascii="Calibri" w:cs="Calibri" w:eastAsia="Calibri" w:hAnsi="Calibri"/>
      <w:b w:val="1"/>
      <w:color w:val="000000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="276" w:lineRule="auto"/>
    </w:pPr>
    <w:rPr>
      <w:rFonts w:ascii="Calibri" w:cs="Calibri" w:eastAsia="Calibri" w:hAnsi="Calibri"/>
      <w:b w:val="1"/>
      <w:color w:val="000000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="276" w:lineRule="auto"/>
    </w:pPr>
    <w:rPr>
      <w:rFonts w:ascii="Calibri" w:cs="Calibri" w:eastAsia="Calibri" w:hAnsi="Calibri"/>
      <w:b w:val="1"/>
      <w:color w:val="000000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76" w:lineRule="auto"/>
    </w:pPr>
    <w:rPr>
      <w:rFonts w:ascii="Georgia" w:cs="Georgia" w:eastAsia="Georgia" w:hAnsi="Georgia"/>
      <w:b w:val="0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9.png"/><Relationship Id="rId42" Type="http://schemas.openxmlformats.org/officeDocument/2006/relationships/image" Target="media/image21.png"/><Relationship Id="rId41" Type="http://schemas.openxmlformats.org/officeDocument/2006/relationships/image" Target="media/image20.png"/><Relationship Id="rId44" Type="http://schemas.openxmlformats.org/officeDocument/2006/relationships/image" Target="media/image23.gif"/><Relationship Id="rId43" Type="http://schemas.openxmlformats.org/officeDocument/2006/relationships/image" Target="media/image22.jpg"/><Relationship Id="rId46" Type="http://schemas.openxmlformats.org/officeDocument/2006/relationships/image" Target="media/image25.png"/><Relationship Id="rId45" Type="http://schemas.openxmlformats.org/officeDocument/2006/relationships/image" Target="media/image24.gif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40.gif"/><Relationship Id="rId48" Type="http://schemas.openxmlformats.org/officeDocument/2006/relationships/image" Target="media/image01.png"/><Relationship Id="rId47" Type="http://schemas.openxmlformats.org/officeDocument/2006/relationships/image" Target="media/image26.png"/><Relationship Id="rId49" Type="http://schemas.openxmlformats.org/officeDocument/2006/relationships/image" Target="media/image04.jpg"/><Relationship Id="rId5" Type="http://schemas.openxmlformats.org/officeDocument/2006/relationships/image" Target="media/image38.png"/><Relationship Id="rId6" Type="http://schemas.openxmlformats.org/officeDocument/2006/relationships/hyperlink" Target="http://www.corestandards.org/ELA-Literacy/RST/11-12/8/" TargetMode="External"/><Relationship Id="rId7" Type="http://schemas.openxmlformats.org/officeDocument/2006/relationships/hyperlink" Target="http://www.corestandards.org/Math/Content/HSN/Q/A/1" TargetMode="External"/><Relationship Id="rId8" Type="http://schemas.openxmlformats.org/officeDocument/2006/relationships/hyperlink" Target="http://www.corestandards.org/ELA-Literacy/RST/11-12/7/" TargetMode="External"/><Relationship Id="rId31" Type="http://schemas.openxmlformats.org/officeDocument/2006/relationships/image" Target="media/image30.gif"/><Relationship Id="rId30" Type="http://schemas.openxmlformats.org/officeDocument/2006/relationships/image" Target="media/image29.gif"/><Relationship Id="rId33" Type="http://schemas.openxmlformats.org/officeDocument/2006/relationships/image" Target="media/image32.png"/><Relationship Id="rId32" Type="http://schemas.openxmlformats.org/officeDocument/2006/relationships/image" Target="media/image31.png"/><Relationship Id="rId35" Type="http://schemas.openxmlformats.org/officeDocument/2006/relationships/image" Target="media/image34.png"/><Relationship Id="rId34" Type="http://schemas.openxmlformats.org/officeDocument/2006/relationships/image" Target="media/image33.png"/><Relationship Id="rId37" Type="http://schemas.openxmlformats.org/officeDocument/2006/relationships/image" Target="media/image36.gif"/><Relationship Id="rId36" Type="http://schemas.openxmlformats.org/officeDocument/2006/relationships/image" Target="media/image35.jpg"/><Relationship Id="rId39" Type="http://schemas.openxmlformats.org/officeDocument/2006/relationships/image" Target="media/image18.png"/><Relationship Id="rId38" Type="http://schemas.openxmlformats.org/officeDocument/2006/relationships/image" Target="media/image17.gif"/><Relationship Id="rId62" Type="http://schemas.openxmlformats.org/officeDocument/2006/relationships/image" Target="media/image52.png"/><Relationship Id="rId61" Type="http://schemas.openxmlformats.org/officeDocument/2006/relationships/image" Target="media/image49.png"/><Relationship Id="rId20" Type="http://schemas.openxmlformats.org/officeDocument/2006/relationships/image" Target="media/image56.png"/><Relationship Id="rId64" Type="http://schemas.openxmlformats.org/officeDocument/2006/relationships/header" Target="header1.xml"/><Relationship Id="rId63" Type="http://schemas.openxmlformats.org/officeDocument/2006/relationships/image" Target="media/image54.jpg"/><Relationship Id="rId22" Type="http://schemas.openxmlformats.org/officeDocument/2006/relationships/image" Target="media/image58.jpg"/><Relationship Id="rId21" Type="http://schemas.openxmlformats.org/officeDocument/2006/relationships/image" Target="media/image57.png"/><Relationship Id="rId24" Type="http://schemas.openxmlformats.org/officeDocument/2006/relationships/image" Target="media/image60.gif"/><Relationship Id="rId23" Type="http://schemas.openxmlformats.org/officeDocument/2006/relationships/image" Target="media/image59.gif"/><Relationship Id="rId60" Type="http://schemas.openxmlformats.org/officeDocument/2006/relationships/image" Target="media/image47.png"/><Relationship Id="rId26" Type="http://schemas.openxmlformats.org/officeDocument/2006/relationships/image" Target="media/image62.png"/><Relationship Id="rId25" Type="http://schemas.openxmlformats.org/officeDocument/2006/relationships/image" Target="media/image61.png"/><Relationship Id="rId28" Type="http://schemas.openxmlformats.org/officeDocument/2006/relationships/image" Target="media/image27.png"/><Relationship Id="rId27" Type="http://schemas.openxmlformats.org/officeDocument/2006/relationships/image" Target="media/image63.png"/><Relationship Id="rId29" Type="http://schemas.openxmlformats.org/officeDocument/2006/relationships/image" Target="media/image28.jpg"/><Relationship Id="rId51" Type="http://schemas.openxmlformats.org/officeDocument/2006/relationships/image" Target="media/image07.gif"/><Relationship Id="rId50" Type="http://schemas.openxmlformats.org/officeDocument/2006/relationships/image" Target="media/image06.gif"/><Relationship Id="rId53" Type="http://schemas.openxmlformats.org/officeDocument/2006/relationships/image" Target="media/image12.png"/><Relationship Id="rId52" Type="http://schemas.openxmlformats.org/officeDocument/2006/relationships/image" Target="media/image11.png"/><Relationship Id="rId11" Type="http://schemas.openxmlformats.org/officeDocument/2006/relationships/image" Target="media/image42.png"/><Relationship Id="rId55" Type="http://schemas.openxmlformats.org/officeDocument/2006/relationships/image" Target="media/image14.png"/><Relationship Id="rId10" Type="http://schemas.openxmlformats.org/officeDocument/2006/relationships/image" Target="media/image39.gif"/><Relationship Id="rId54" Type="http://schemas.openxmlformats.org/officeDocument/2006/relationships/image" Target="media/image13.png"/><Relationship Id="rId13" Type="http://schemas.openxmlformats.org/officeDocument/2006/relationships/image" Target="media/image45.png"/><Relationship Id="rId57" Type="http://schemas.openxmlformats.org/officeDocument/2006/relationships/image" Target="media/image16.gif"/><Relationship Id="rId12" Type="http://schemas.openxmlformats.org/officeDocument/2006/relationships/image" Target="media/image41.png"/><Relationship Id="rId56" Type="http://schemas.openxmlformats.org/officeDocument/2006/relationships/image" Target="media/image15.jpg"/><Relationship Id="rId15" Type="http://schemas.openxmlformats.org/officeDocument/2006/relationships/image" Target="media/image50.jpg"/><Relationship Id="rId59" Type="http://schemas.openxmlformats.org/officeDocument/2006/relationships/image" Target="media/image46.png"/><Relationship Id="rId14" Type="http://schemas.openxmlformats.org/officeDocument/2006/relationships/image" Target="media/image44.png"/><Relationship Id="rId58" Type="http://schemas.openxmlformats.org/officeDocument/2006/relationships/image" Target="media/image43.gif"/><Relationship Id="rId17" Type="http://schemas.openxmlformats.org/officeDocument/2006/relationships/image" Target="media/image55.gif"/><Relationship Id="rId16" Type="http://schemas.openxmlformats.org/officeDocument/2006/relationships/image" Target="media/image48.gif"/><Relationship Id="rId19" Type="http://schemas.openxmlformats.org/officeDocument/2006/relationships/image" Target="media/image53.png"/><Relationship Id="rId18" Type="http://schemas.openxmlformats.org/officeDocument/2006/relationships/image" Target="media/image51.png"/></Relationships>
</file>