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bookmarkStart w:colFirst="0" w:colLast="0" w:name="h.gjdgxs" w:id="0"/>
      <w:bookmarkEnd w:id="0"/>
      <w:r w:rsidDel="00000000" w:rsidR="00000000" w:rsidRPr="00000000">
        <w:drawing>
          <wp:inline distB="0" distT="0" distL="0" distR="0">
            <wp:extent cx="1765553" cy="896220"/>
            <wp:effectExtent b="0" l="0" r="0" t="0"/>
            <wp:docPr id="12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5553" cy="896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tab/>
        <w:tab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Name of Unit: </w:t>
      </w:r>
      <w:r w:rsidDel="00000000" w:rsidR="00000000" w:rsidRPr="00000000">
        <w:rPr>
          <w:rFonts w:ascii="Comic Sans MS" w:cs="Comic Sans MS" w:eastAsia="Comic Sans MS" w:hAnsi="Comic Sans MS"/>
          <w:b w:val="1"/>
          <w:i w:val="1"/>
          <w:sz w:val="24"/>
          <w:szCs w:val="24"/>
          <w:rtl w:val="0"/>
        </w:rPr>
        <w:t xml:space="preserve">Nature of Science (Scientific Method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)   </w:t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Approximate Time: </w:t>
      </w:r>
      <w:r w:rsidDel="00000000" w:rsidR="00000000" w:rsidRPr="00000000">
        <w:rPr>
          <w:rFonts w:ascii="Comic Sans MS" w:cs="Comic Sans MS" w:eastAsia="Comic Sans MS" w:hAnsi="Comic Sans MS"/>
          <w:b w:val="1"/>
          <w:i w:val="1"/>
          <w:sz w:val="24"/>
          <w:szCs w:val="24"/>
          <w:rtl w:val="0"/>
        </w:rPr>
        <w:t xml:space="preserve">1 week</w:t>
      </w:r>
      <w:r w:rsidDel="00000000" w:rsidR="00000000" w:rsidRPr="00000000">
        <w:rPr>
          <w:rtl w:val="0"/>
        </w:rPr>
      </w:r>
    </w:p>
    <w:tbl>
      <w:tblPr>
        <w:tblStyle w:val="Table1"/>
        <w:bidi w:val="0"/>
        <w:tblW w:w="14462.0" w:type="dxa"/>
        <w:jc w:val="left"/>
        <w:tblInd w:w="-18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41"/>
        <w:gridCol w:w="919"/>
        <w:gridCol w:w="2500"/>
        <w:gridCol w:w="653"/>
        <w:gridCol w:w="3616"/>
        <w:gridCol w:w="978"/>
        <w:gridCol w:w="2070"/>
        <w:gridCol w:w="2985"/>
        <w:tblGridChange w:id="0">
          <w:tblGrid>
            <w:gridCol w:w="741"/>
            <w:gridCol w:w="919"/>
            <w:gridCol w:w="2500"/>
            <w:gridCol w:w="653"/>
            <w:gridCol w:w="3616"/>
            <w:gridCol w:w="978"/>
            <w:gridCol w:w="2070"/>
            <w:gridCol w:w="2985"/>
          </w:tblGrid>
        </w:tblGridChange>
      </w:tblGrid>
      <w:tr>
        <w:tc>
          <w:tcPr>
            <w:gridSpan w:val="8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ffff00"/>
                <w:sz w:val="28"/>
                <w:szCs w:val="28"/>
                <w:rtl w:val="0"/>
              </w:rPr>
              <w:t xml:space="preserve">Stage 1 Desired Results</w:t>
            </w:r>
          </w:p>
        </w:tc>
      </w:tr>
      <w:tr>
        <w:tc>
          <w:tcPr>
            <w:gridSpan w:val="3"/>
            <w:vMerge w:val="restart"/>
          </w:tcPr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ESTABLISHED GOALS: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BIOLOGY: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NS.10. B.4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– Summarize the guidelines of science: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144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Explanations are based on observations, evidence, and testing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144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Hypotheses must be testable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144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Understandings and/or conclusions may change with additional empirical data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200" w:before="0" w:line="276" w:lineRule="auto"/>
              <w:ind w:left="144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Scientific knowledge must have peer review and verification before acceptance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NS.11. B.1 -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Develop and explain the appropriate procedure, controls, and variables (dependent and independent) in scientific experimentation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LITERACY:</w:t>
              <w:br w:type="textWrapping"/>
              <w:t xml:space="preserve">CCSS.ELA-Literacy.RST.9-10.3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Follow precisely a complex multistep procedure when carrying out experiments, taking measurements, or performing technical tasks, attending to special cases or exceptions defined in the text. </w:t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CCSS.ELA-Literacy.RST.9-10.4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Determine the meaning of symbols, key terms, and other domain-specific words and phrases as they are used in a specific scientific or technical context.</w:t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CCSS.ELA-Literacy.RST.9-10.7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Translate quantitative or technical information expressed in words in a text and translate information expressed visually or mathematically into words.</w:t>
            </w:r>
          </w:p>
          <w:p w:rsidR="00000000" w:rsidDel="00000000" w:rsidP="00000000" w:rsidRDefault="00000000" w:rsidRPr="00000000">
            <w:pPr>
              <w:spacing w:after="280" w:before="0" w:lineRule="auto"/>
              <w:contextualSpacing w:val="0"/>
            </w:pP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sz w:val="20"/>
                  <w:szCs w:val="20"/>
                  <w:u w:val="single"/>
                  <w:rtl w:val="0"/>
                </w:rPr>
                <w:t xml:space="preserve">CCSS.ELA-Literacy.RST.11-12.8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Evaluate the hypotheses, data, analysis, and conclusions in a science or technical text, verifying the data when possible and corroborating or challenging conclusions with other sources.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MATH:</w:t>
              <w:br w:type="textWrapping"/>
            </w: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color w:val="0000ff"/>
                  <w:sz w:val="20"/>
                  <w:szCs w:val="20"/>
                  <w:u w:val="single"/>
                  <w:rtl w:val="0"/>
                </w:rPr>
                <w:t xml:space="preserve">CCSS.Math.Content.HSN-Q.A.1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color w:val="3b3b3a"/>
                <w:sz w:val="20"/>
                <w:szCs w:val="20"/>
                <w:rtl w:val="0"/>
              </w:rPr>
              <w:t xml:space="preserve"> Use units as a way to understand problems and to guide the solution of multi-step problems; choose and interpret units consistently in formulas; choose and interpret the scale and the origin in graphs and data displays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Transfer (BIG IDEA)</w:t>
            </w:r>
          </w:p>
        </w:tc>
      </w:tr>
      <w:t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</w:tcPr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able to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independently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use their learning to…</w:t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Write a formal lab report about an experiment using the steps of the scientific method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Meaning</w:t>
            </w:r>
          </w:p>
        </w:tc>
      </w:tr>
      <w:tr>
        <w:trPr>
          <w:trHeight w:val="2900" w:hRule="atLeast"/>
        </w:trP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UNDERSTANDINGS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(1-4)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understand that…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9"/>
              </w:numPr>
              <w:tabs>
                <w:tab w:val="center" w:pos="4680"/>
                <w:tab w:val="right" w:pos="9360"/>
              </w:tabs>
              <w:spacing w:after="0" w:before="0" w:line="240" w:lineRule="auto"/>
              <w:ind w:left="1080" w:hanging="360"/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sz w:val="20"/>
                <w:szCs w:val="20"/>
                <w:rtl w:val="0"/>
              </w:rPr>
              <w:t xml:space="preserve">The scientific method must be followed so that results are reproducible and verifiable</w:t>
            </w:r>
          </w:p>
          <w:p w:rsidR="00000000" w:rsidDel="00000000" w:rsidP="00000000" w:rsidRDefault="00000000" w:rsidRPr="00000000">
            <w:pPr>
              <w:numPr>
                <w:ilvl w:val="0"/>
                <w:numId w:val="9"/>
              </w:numPr>
              <w:spacing w:after="0" w:before="0" w:line="240" w:lineRule="auto"/>
              <w:ind w:left="1080" w:hanging="360"/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Properly conducting and documenting science experiments is essential to solving problems, making inferences and drawing conclusions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ESSENTIAL QUESTIONS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(One for each understanding) </w:t>
              <w:br w:type="textWrapping"/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keep considering…</w:t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Why is the scientific method used? </w:t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Can you design an experiment using the scientific method? </w:t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tabs>
                <w:tab w:val="right" w:pos="4016"/>
              </w:tabs>
              <w:spacing w:after="0" w:before="0" w:line="240" w:lineRule="auto"/>
              <w:ind w:left="720" w:hanging="360"/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How do you use scientific method in your life?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Acquisition—What knowledge and skills will students learn?</w:t>
            </w:r>
          </w:p>
        </w:tc>
      </w:tr>
      <w:tr>
        <w:tc>
          <w:tcPr>
            <w:gridSpan w:val="3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know: (Noun)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How to use the steps of the scientific method 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Observations lead to developing testable hypotheses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Testing hypotheses leads to collecting, organizing, and analyzing data to draw a conclusion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skilled at: (Verb)</w:t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Collecting and analyzing data </w:t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40" w:lineRule="auto"/>
              <w:ind w:left="720" w:hanging="360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0"/>
                <w:szCs w:val="20"/>
                <w:rtl w:val="0"/>
              </w:rPr>
              <w:t xml:space="preserve">Drawing conclusions </w:t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Telling the difference between experimental &amp; control groups and independent &amp; dependent variables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8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ffff00"/>
                <w:sz w:val="28"/>
                <w:szCs w:val="28"/>
                <w:rtl w:val="0"/>
              </w:rPr>
              <w:t xml:space="preserve">Stage 2 – Evidence</w:t>
            </w:r>
          </w:p>
        </w:tc>
      </w:tr>
      <w:tr>
        <w:trPr>
          <w:trHeight w:val="660" w:hRule="atLeast"/>
        </w:trPr>
        <w:tc>
          <w:tcPr>
            <w:gridSpan w:val="4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Evaluative Criteria</w:t>
            </w:r>
          </w:p>
        </w:tc>
        <w:tc>
          <w:tcPr>
            <w:gridSpan w:val="4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 Evidence—How will you determine if they’ve reached the goals of stage 1?</w:t>
            </w:r>
          </w:p>
        </w:tc>
      </w:tr>
      <w:tr>
        <w:trPr>
          <w:trHeight w:val="9440" w:hRule="atLeast"/>
        </w:trPr>
        <w:tc>
          <w:tcPr>
            <w:gridSpan w:val="4"/>
          </w:tcPr>
          <w:p w:rsidR="00000000" w:rsidDel="00000000" w:rsidP="00000000" w:rsidRDefault="00000000" w:rsidRPr="00000000">
            <w:pPr>
              <w:tabs>
                <w:tab w:val="right" w:pos="8421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Lab reports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 for each investigation conducted demonstrating: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Reasonable predictions (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hypotheses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)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Clear documentation of data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in the form of sketches, tables, charts, graphs, etc.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Accurate usage of terminology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relating what was learned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8421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Conclusion uses supporting data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to argue for or against the original hypothesis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tabs>
                <w:tab w:val="right" w:pos="8421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Lab reports will be graded using 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RUBRIC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 for formatting, scientific accuracy, and grammar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restart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PERFORMANCE TASK(S):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FORMATIVE: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Student understanding will be periodically assessed using one of the following tools: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Daily opener question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Moodle activities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Group activity</w:t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Online activity</w:t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200" w:before="0" w:line="276" w:lineRule="auto"/>
              <w:ind w:left="72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SUMMATIVE: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Written Formal Lab Reports:  </w:t>
            </w: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b w:val="0"/>
                  <w:sz w:val="22"/>
                  <w:szCs w:val="22"/>
                  <w:u w:val="single"/>
                  <w:rtl w:val="0"/>
                </w:rPr>
                <w:t xml:space="preserve">CCSS.ELA-Literacy.RST.11-12.7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u w:val="single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0" w:before="0" w:line="276" w:lineRule="auto"/>
              <w:ind w:left="144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Students will create a written record of their labs on evolutionary processes.  Lab reports will be placed into their interactive science notebook and turned in for evaluation against the supplied rubric.</w:t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Lab report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2"/>
                <w:szCs w:val="22"/>
                <w:rtl w:val="0"/>
              </w:rPr>
              <w:t xml:space="preserve">on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2"/>
                <w:szCs w:val="22"/>
                <w:rtl w:val="0"/>
              </w:rPr>
              <w:t xml:space="preserve"> Microscopes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tabs>
                <w:tab w:val="right" w:pos="8408"/>
              </w:tabs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unit exam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over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Scientific method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ab/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" w:hRule="atLeast"/>
        </w:trPr>
        <w:tc>
          <w:tcPr>
            <w:gridSpan w:val="4"/>
            <w:shd w:fill="bfbfb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Modifications for GT/IEP/504/ELL</w:t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160" w:hRule="atLeast"/>
        </w:trPr>
        <w:tc>
          <w:tcPr>
            <w:gridSpan w:val="4"/>
          </w:tcPr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IEP/504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receive preferential seating, extended time, repetition of directions and explanations, and shortening of tests and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as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ELL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receive peer tutoring and grouping for labs and activities, both written and verbal directions, access to online translator, use of language dictionaries, and reduction in writing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if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GT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receive alternate, problem-solving labs and activities, statistical analysis of quantitative lab data using Chi-square and null hypotheses, movement through learning at their own pace (may work ahead, do additional research on topics, etc.)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8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ffff00"/>
                <w:sz w:val="28"/>
                <w:szCs w:val="28"/>
                <w:rtl w:val="0"/>
              </w:rPr>
              <w:t xml:space="preserve">Stage 3 – Learning Plan—Day by Day Plan/Activities to Reach the Goals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6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4" name="image20.gif"/>
                  <a:graphic>
                    <a:graphicData uri="http://schemas.openxmlformats.org/drawingml/2006/picture">
                      <pic:pic>
                        <pic:nvPicPr>
                          <pic:cNvPr id="0" name="image20.gif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practice collaboration on writing prelab reports on a shared drive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Resolve technology issues (Help Desk and email rsdtechhelp) 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3" name="image1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9.pn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Take Lab Safety quiz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6" name="image2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2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PreAP ONLY - Vitruvian Man Design/Collaboration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Biology I ONLY - Introduce Volume lab and have students use Google Docs to do PreLab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5" name="image2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1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HOMEWORK: Finish PreLab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18" name="image2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4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Google Drive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17" name="image23.jpg"/>
                  <a:graphic>
                    <a:graphicData uri="http://schemas.openxmlformats.org/drawingml/2006/picture">
                      <pic:pic>
                        <pic:nvPicPr>
                          <pic:cNvPr id="0" name="image23.jp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Teacher Observation and comments on shared drive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506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0" name="image26.gif"/>
                  <a:graphic>
                    <a:graphicData uri="http://schemas.openxmlformats.org/drawingml/2006/picture">
                      <pic:pic>
                        <pic:nvPicPr>
                          <pic:cNvPr id="0" name="image26.gif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know the steps of the scientific method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9" name="image2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5.pn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OPEN scientific method on Moodle &amp; view video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23" name="image2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29.pn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Answer the 3 questions for the Scientific Method forum &amp; Submit them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Answer worksheet facts, theories, and laws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1" name="image2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7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HOMEWORK: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sz w:val="22"/>
                <w:szCs w:val="22"/>
                <w:rtl w:val="0"/>
              </w:rPr>
              <w:t xml:space="preserve">Open and read the Butterfly Project on Moodle covering the scientific method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2" name="image2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8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YouTube video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4" name="image30.jpg"/>
                  <a:graphic>
                    <a:graphicData uri="http://schemas.openxmlformats.org/drawingml/2006/picture">
                      <pic:pic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Class Discussion (forum) with teacher comments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48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5" name="image31.gif"/>
                  <a:graphic>
                    <a:graphicData uri="http://schemas.openxmlformats.org/drawingml/2006/picture">
                      <pic:pic>
                        <pic:nvPicPr>
                          <pic:cNvPr id="0" name="image31.gif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use their knowledge of the Scientific Method, dependent and independent variables, and quantitative data to conduct a lab.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6" name="image3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32.pn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Biology I ONLY - Volume of Irregularly-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shaped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 Object lab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PreAP ONLY: Vitruvian Man Lab (student designed lab)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27" name="image3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33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Data collection and analysis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8" name="image3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4.png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HOMEWORK: Finish lab report and Submit to me via Moodle 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9" name="image3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5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Tape measures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Graduated cylinders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Electronic balances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Rubber band, shell, large paper clip, rubber stopper, laptops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30" name="image36.jpg"/>
                  <a:graphic>
                    <a:graphicData uri="http://schemas.openxmlformats.org/drawingml/2006/picture">
                      <pic:pic>
                        <pic:nvPicPr>
                          <pic:cNvPr id="0" name="image36.jp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Data Tables with quantitative data &amp; units of measurement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47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1" name="image37.gif"/>
                  <a:graphic>
                    <a:graphicData uri="http://schemas.openxmlformats.org/drawingml/2006/picture">
                      <pic:pic>
                        <pic:nvPicPr>
                          <pic:cNvPr id="0" name="image37.gif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identify hypotheses, independent variables, dependent variables, and controls in example labs and draw conclusions based on the data given.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" name="image0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07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Finish collaboration &amp; Submit lab reports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3" name="image0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08.pn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Go through the 3 practice assignments on Nature of Science --- SM, FLT, hypotheses, &amp; variables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4" name="image1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0.pn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HOMEWORK: Take NS PRACTICE Quiz &amp; Study for SM Test 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5" name="image1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1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ind w:left="72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6" name="image12.jpg"/>
                  <a:graphic>
                    <a:graphicData uri="http://schemas.openxmlformats.org/drawingml/2006/picture">
                      <pic:pic>
                        <pic:nvPicPr>
                          <pic:cNvPr id="0" name="image12.jp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Cold call questioning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Table to table help</w:t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DAY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OBJECTIVE/OPENER/DUE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ACTIVITIES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MATERIALS/EQUIPMENT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ASSESSMENT</w:t>
            </w:r>
          </w:p>
        </w:tc>
      </w:tr>
      <w:tr>
        <w:trPr>
          <w:trHeight w:val="350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7" name="image13.gif"/>
                  <a:graphic>
                    <a:graphicData uri="http://schemas.openxmlformats.org/drawingml/2006/picture">
                      <pic:pic>
                        <pic:nvPicPr>
                          <pic:cNvPr id="0" name="image13.gif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test over the Scientific method.</w:t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8" name="image1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4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sz w:val="22"/>
                <w:szCs w:val="22"/>
                <w:rtl w:val="0"/>
              </w:rPr>
              <w:t xml:space="preserve">Test over Scientific Method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9" name="image1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5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sz w:val="22"/>
                <w:szCs w:val="22"/>
                <w:rtl w:val="0"/>
              </w:rPr>
              <w:t xml:space="preserve">Submit completed lab report to Google Drive class folder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Add  3 terms over Nature of Science to Moodle glossary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0" name="image1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6.pn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000000"/>
                <w:sz w:val="20"/>
                <w:szCs w:val="20"/>
                <w:rtl w:val="0"/>
              </w:rPr>
              <w:t xml:space="preserve">Closure/Homework</w:t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color w:val="000000"/>
                <w:sz w:val="20"/>
                <w:szCs w:val="20"/>
                <w:rtl w:val="0"/>
              </w:rPr>
              <w:t xml:space="preserve">HOMEWORK: Check Progress Bar for any incomplete assignments.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11" name="image1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7.pn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Smart Board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Moodle</w:t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Google Drive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color w:val="000000"/>
                <w:sz w:val="20"/>
                <w:szCs w:val="20"/>
                <w:rtl w:val="0"/>
              </w:rPr>
              <w:t xml:space="preserve">Respondus browser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1" name="image06.jpg"/>
                  <a:graphic>
                    <a:graphicData uri="http://schemas.openxmlformats.org/drawingml/2006/picture">
                      <pic:pic>
                        <pic:nvPicPr>
                          <pic:cNvPr id="0" name="image06.jp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sz w:val="20"/>
                <w:szCs w:val="20"/>
                <w:rtl w:val="0"/>
              </w:rPr>
              <w:t xml:space="preserve">Moodle testing </w:t>
            </w:r>
          </w:p>
        </w:tc>
      </w:tr>
      <w:tr>
        <w:trPr>
          <w:trHeight w:val="1960" w:hRule="atLeast"/>
        </w:trPr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REFLECTIONS</w:t>
            </w:r>
          </w:p>
        </w:tc>
        <w:tc>
          <w:tcPr>
            <w:gridSpan w:val="6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Cover hypotheses and varaibles in Biology I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u w:val="single"/>
                <w:rtl w:val="0"/>
              </w:rPr>
              <w:t xml:space="preserve">BEFORE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writing formal lab report (writing hypotheses worksheet and variables worksheet)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39" w:type="default"/>
      <w:pgSz w:h="12240" w:w="15840"/>
      <w:pgMar w:bottom="720" w:top="720" w:left="720" w:right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Arial"/>
  <w:font w:name="Georgia"/>
  <w:font w:name="Times New Roman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720" w:line="240" w:lineRule="auto"/>
      <w:contextualSpacing w:val="0"/>
    </w:pPr>
    <w:r w:rsidDel="00000000" w:rsidR="00000000" w:rsidRPr="00000000">
      <w:rPr>
        <w:rFonts w:ascii="Calibri" w:cs="Calibri" w:eastAsia="Calibri" w:hAnsi="Calibri"/>
        <w:b w:val="0"/>
        <w:sz w:val="22"/>
        <w:szCs w:val="22"/>
        <w:rtl w:val="0"/>
      </w:rPr>
      <w:t xml:space="preserve">Teacher:  Cheryl Massengale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6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7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8">
    <w:lvl w:ilvl="0">
      <w:start w:val="1"/>
      <w:numFmt w:val="bullet"/>
      <w:lvlText w:val="●"/>
      <w:lvlJc w:val="left"/>
      <w:pPr>
        <w:ind w:left="144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cs="Arial" w:eastAsia="Arial" w:hAnsi="Arial"/>
      </w:rPr>
    </w:lvl>
  </w:abstractNum>
  <w:abstractNum w:abstractNumId="9">
    <w:lvl w:ilvl="0">
      <w:start w:val="1"/>
      <w:numFmt w:val="decimal"/>
      <w:lvlText w:val="%1."/>
      <w:lvlJc w:val="left"/>
      <w:pPr>
        <w:ind w:left="1080" w:firstLine="720"/>
      </w:pPr>
      <w:rPr/>
    </w:lvl>
    <w:lvl w:ilvl="1">
      <w:start w:val="1"/>
      <w:numFmt w:val="lowerLetter"/>
      <w:lvlText w:val="%2."/>
      <w:lvlJc w:val="left"/>
      <w:pPr>
        <w:ind w:left="1800" w:firstLine="1440"/>
      </w:pPr>
      <w:rPr/>
    </w:lvl>
    <w:lvl w:ilvl="2">
      <w:start w:val="1"/>
      <w:numFmt w:val="lowerRoman"/>
      <w:lvlText w:val="%3."/>
      <w:lvlJc w:val="right"/>
      <w:pPr>
        <w:ind w:left="2520" w:firstLine="2340"/>
      </w:pPr>
      <w:rPr/>
    </w:lvl>
    <w:lvl w:ilvl="3">
      <w:start w:val="1"/>
      <w:numFmt w:val="decimal"/>
      <w:lvlText w:val="%4."/>
      <w:lvlJc w:val="left"/>
      <w:pPr>
        <w:ind w:left="3240" w:firstLine="2880"/>
      </w:pPr>
      <w:rPr/>
    </w:lvl>
    <w:lvl w:ilvl="4">
      <w:start w:val="1"/>
      <w:numFmt w:val="lowerLetter"/>
      <w:lvlText w:val="%5."/>
      <w:lvlJc w:val="left"/>
      <w:pPr>
        <w:ind w:left="3960" w:firstLine="3600"/>
      </w:pPr>
      <w:rPr/>
    </w:lvl>
    <w:lvl w:ilvl="5">
      <w:start w:val="1"/>
      <w:numFmt w:val="lowerRoman"/>
      <w:lvlText w:val="%6."/>
      <w:lvlJc w:val="right"/>
      <w:pPr>
        <w:ind w:left="4680" w:firstLine="4500"/>
      </w:pPr>
      <w:rPr/>
    </w:lvl>
    <w:lvl w:ilvl="6">
      <w:start w:val="1"/>
      <w:numFmt w:val="decimal"/>
      <w:lvlText w:val="%7."/>
      <w:lvlJc w:val="left"/>
      <w:pPr>
        <w:ind w:left="5400" w:firstLine="5040"/>
      </w:pPr>
      <w:rPr/>
    </w:lvl>
    <w:lvl w:ilvl="7">
      <w:start w:val="1"/>
      <w:numFmt w:val="lowerLetter"/>
      <w:lvlText w:val="%8."/>
      <w:lvlJc w:val="left"/>
      <w:pPr>
        <w:ind w:left="6120" w:firstLine="5760"/>
      </w:pPr>
      <w:rPr/>
    </w:lvl>
    <w:lvl w:ilvl="8">
      <w:start w:val="1"/>
      <w:numFmt w:val="lowerRoman"/>
      <w:lvlText w:val="%9."/>
      <w:lvlJc w:val="right"/>
      <w:pPr>
        <w:ind w:left="6840" w:firstLine="666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720" w:firstLine="360"/>
      </w:pPr>
      <w:rPr/>
    </w:lvl>
    <w:lvl w:ilvl="1">
      <w:start w:val="1"/>
      <w:numFmt w:val="lowerLetter"/>
      <w:lvlText w:val="%2."/>
      <w:lvlJc w:val="left"/>
      <w:pPr>
        <w:ind w:left="1440" w:firstLine="1080"/>
      </w:pPr>
      <w:rPr/>
    </w:lvl>
    <w:lvl w:ilvl="2">
      <w:start w:val="1"/>
      <w:numFmt w:val="lowerRoman"/>
      <w:lvlText w:val="%3."/>
      <w:lvlJc w:val="right"/>
      <w:pPr>
        <w:ind w:left="2160" w:firstLine="1980"/>
      </w:pPr>
      <w:rPr/>
    </w:lvl>
    <w:lvl w:ilvl="3">
      <w:start w:val="1"/>
      <w:numFmt w:val="decimal"/>
      <w:lvlText w:val="%4."/>
      <w:lvlJc w:val="left"/>
      <w:pPr>
        <w:ind w:left="2880" w:firstLine="2520"/>
      </w:pPr>
      <w:rPr/>
    </w:lvl>
    <w:lvl w:ilvl="4">
      <w:start w:val="1"/>
      <w:numFmt w:val="lowerLetter"/>
      <w:lvlText w:val="%5."/>
      <w:lvlJc w:val="left"/>
      <w:pPr>
        <w:ind w:left="3600" w:firstLine="3240"/>
      </w:pPr>
      <w:rPr/>
    </w:lvl>
    <w:lvl w:ilvl="5">
      <w:start w:val="1"/>
      <w:numFmt w:val="lowerRoman"/>
      <w:lvlText w:val="%6."/>
      <w:lvlJc w:val="right"/>
      <w:pPr>
        <w:ind w:left="4320" w:firstLine="4140"/>
      </w:pPr>
      <w:rPr/>
    </w:lvl>
    <w:lvl w:ilvl="6">
      <w:start w:val="1"/>
      <w:numFmt w:val="decimal"/>
      <w:lvlText w:val="%7."/>
      <w:lvlJc w:val="left"/>
      <w:pPr>
        <w:ind w:left="5040" w:firstLine="4680"/>
      </w:pPr>
      <w:rPr/>
    </w:lvl>
    <w:lvl w:ilvl="7">
      <w:start w:val="1"/>
      <w:numFmt w:val="lowerLetter"/>
      <w:lvlText w:val="%8."/>
      <w:lvlJc w:val="left"/>
      <w:pPr>
        <w:ind w:left="5760" w:firstLine="5400"/>
      </w:pPr>
      <w:rPr/>
    </w:lvl>
    <w:lvl w:ilvl="8">
      <w:start w:val="1"/>
      <w:numFmt w:val="lowerRoman"/>
      <w:lvlText w:val="%9."/>
      <w:lvlJc w:val="right"/>
      <w:pPr>
        <w:ind w:left="6480" w:firstLine="6300"/>
      </w:pPr>
      <w:rPr/>
    </w:lvl>
  </w:abstractNum>
  <w:abstractNum w:abstractNumId="11">
    <w:lvl w:ilvl="0">
      <w:start w:val="1"/>
      <w:numFmt w:val="bullet"/>
      <w:lvlText w:val="●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0" w:line="240" w:lineRule="auto"/>
      <w:jc w:val="center"/>
    </w:pPr>
    <w:rPr>
      <w:rFonts w:ascii="Arial" w:cs="Arial" w:eastAsia="Arial" w:hAnsi="Arial"/>
      <w:b w:val="1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30.jpg"/><Relationship Id="rId22" Type="http://schemas.openxmlformats.org/officeDocument/2006/relationships/image" Target="media/image32.png"/><Relationship Id="rId21" Type="http://schemas.openxmlformats.org/officeDocument/2006/relationships/image" Target="media/image31.gif"/><Relationship Id="rId24" Type="http://schemas.openxmlformats.org/officeDocument/2006/relationships/image" Target="media/image34.png"/><Relationship Id="rId23" Type="http://schemas.openxmlformats.org/officeDocument/2006/relationships/image" Target="media/image33.png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image" Target="media/image20.gif"/><Relationship Id="rId26" Type="http://schemas.openxmlformats.org/officeDocument/2006/relationships/image" Target="media/image36.jpg"/><Relationship Id="rId25" Type="http://schemas.openxmlformats.org/officeDocument/2006/relationships/image" Target="media/image35.png"/><Relationship Id="rId28" Type="http://schemas.openxmlformats.org/officeDocument/2006/relationships/image" Target="media/image07.png"/><Relationship Id="rId27" Type="http://schemas.openxmlformats.org/officeDocument/2006/relationships/image" Target="media/image37.gif"/><Relationship Id="rId5" Type="http://schemas.openxmlformats.org/officeDocument/2006/relationships/image" Target="media/image18.png"/><Relationship Id="rId6" Type="http://schemas.openxmlformats.org/officeDocument/2006/relationships/hyperlink" Target="http://www.corestandards.org/ELA-Literacy/RST/11-12/8/" TargetMode="External"/><Relationship Id="rId29" Type="http://schemas.openxmlformats.org/officeDocument/2006/relationships/image" Target="media/image08.png"/><Relationship Id="rId7" Type="http://schemas.openxmlformats.org/officeDocument/2006/relationships/hyperlink" Target="http://www.corestandards.org/Math/Content/HSN/Q/A/1" TargetMode="External"/><Relationship Id="rId8" Type="http://schemas.openxmlformats.org/officeDocument/2006/relationships/hyperlink" Target="http://www.corestandards.org/ELA-Literacy/RST/11-12/7/" TargetMode="External"/><Relationship Id="rId31" Type="http://schemas.openxmlformats.org/officeDocument/2006/relationships/image" Target="media/image11.png"/><Relationship Id="rId30" Type="http://schemas.openxmlformats.org/officeDocument/2006/relationships/image" Target="media/image10.png"/><Relationship Id="rId11" Type="http://schemas.openxmlformats.org/officeDocument/2006/relationships/image" Target="media/image22.png"/><Relationship Id="rId33" Type="http://schemas.openxmlformats.org/officeDocument/2006/relationships/image" Target="media/image13.gif"/><Relationship Id="rId10" Type="http://schemas.openxmlformats.org/officeDocument/2006/relationships/image" Target="media/image19.png"/><Relationship Id="rId32" Type="http://schemas.openxmlformats.org/officeDocument/2006/relationships/image" Target="media/image12.jpg"/><Relationship Id="rId13" Type="http://schemas.openxmlformats.org/officeDocument/2006/relationships/image" Target="media/image24.png"/><Relationship Id="rId35" Type="http://schemas.openxmlformats.org/officeDocument/2006/relationships/image" Target="media/image15.png"/><Relationship Id="rId12" Type="http://schemas.openxmlformats.org/officeDocument/2006/relationships/image" Target="media/image21.png"/><Relationship Id="rId34" Type="http://schemas.openxmlformats.org/officeDocument/2006/relationships/image" Target="media/image14.png"/><Relationship Id="rId15" Type="http://schemas.openxmlformats.org/officeDocument/2006/relationships/image" Target="media/image26.gif"/><Relationship Id="rId37" Type="http://schemas.openxmlformats.org/officeDocument/2006/relationships/image" Target="media/image17.png"/><Relationship Id="rId14" Type="http://schemas.openxmlformats.org/officeDocument/2006/relationships/image" Target="media/image23.jpg"/><Relationship Id="rId36" Type="http://schemas.openxmlformats.org/officeDocument/2006/relationships/image" Target="media/image16.png"/><Relationship Id="rId17" Type="http://schemas.openxmlformats.org/officeDocument/2006/relationships/image" Target="media/image29.png"/><Relationship Id="rId39" Type="http://schemas.openxmlformats.org/officeDocument/2006/relationships/header" Target="header1.xml"/><Relationship Id="rId16" Type="http://schemas.openxmlformats.org/officeDocument/2006/relationships/image" Target="media/image25.png"/><Relationship Id="rId38" Type="http://schemas.openxmlformats.org/officeDocument/2006/relationships/image" Target="media/image06.jpg"/><Relationship Id="rId19" Type="http://schemas.openxmlformats.org/officeDocument/2006/relationships/image" Target="media/image28.png"/><Relationship Id="rId18" Type="http://schemas.openxmlformats.org/officeDocument/2006/relationships/image" Target="media/image27.png"/></Relationships>
</file>